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A98C1" w14:textId="2A4ED73E" w:rsidR="00A00BA5" w:rsidRDefault="00F23F7B" w:rsidP="00A00BA5">
      <w:pPr>
        <w:rPr>
          <w:rFonts w:ascii="MS Gothic" w:eastAsia="MS Gothic" w:hAnsi="MS Gothic" w:cs="MS Gothic"/>
          <w:b/>
          <w:bCs/>
          <w:color w:val="000000"/>
          <w:sz w:val="24"/>
          <w:szCs w:val="24"/>
          <w:lang w:val="en-US"/>
        </w:rPr>
      </w:pPr>
      <w:proofErr w:type="spellStart"/>
      <w:r w:rsidRPr="00F23F7B">
        <w:rPr>
          <w:rFonts w:ascii="MS Gothic" w:eastAsia="MS Gothic" w:hAnsi="MS Gothic" w:cs="MS Gothic" w:hint="eastAsia"/>
          <w:b/>
          <w:bCs/>
          <w:color w:val="000000"/>
          <w:sz w:val="24"/>
          <w:szCs w:val="24"/>
          <w:lang w:val="en-US"/>
        </w:rPr>
        <w:t>高温熱電対用セラミック製耐熱カバ</w:t>
      </w:r>
      <w:proofErr w:type="spellEnd"/>
      <w:r w:rsidRPr="00F23F7B">
        <w:rPr>
          <w:rFonts w:ascii="MS Gothic" w:eastAsia="MS Gothic" w:hAnsi="MS Gothic" w:cs="MS Gothic" w:hint="eastAsia"/>
          <w:b/>
          <w:bCs/>
          <w:color w:val="000000"/>
          <w:sz w:val="24"/>
          <w:szCs w:val="24"/>
          <w:lang w:val="en-US"/>
        </w:rPr>
        <w:t>ー</w:t>
      </w:r>
    </w:p>
    <w:p w14:paraId="2DA432C7" w14:textId="77777777" w:rsidR="00F23F7B" w:rsidRPr="0037224D" w:rsidRDefault="00F23F7B" w:rsidP="00A00BA5">
      <w:pPr>
        <w:rPr>
          <w:color w:val="000000"/>
          <w:sz w:val="22"/>
          <w:szCs w:val="22"/>
          <w:lang w:val="en-US"/>
        </w:rPr>
      </w:pPr>
    </w:p>
    <w:p w14:paraId="581DA580" w14:textId="77777777" w:rsidR="00F23F7B" w:rsidRPr="00F23F7B" w:rsidRDefault="00F23F7B" w:rsidP="00F23F7B">
      <w:pPr>
        <w:rPr>
          <w:b/>
          <w:bCs/>
          <w:color w:val="000000"/>
          <w:sz w:val="22"/>
          <w:szCs w:val="22"/>
          <w:lang w:val="en-US"/>
        </w:rPr>
      </w:pPr>
      <w:r w:rsidRPr="00F23F7B">
        <w:rPr>
          <w:b/>
          <w:bCs/>
          <w:color w:val="000000"/>
          <w:sz w:val="22"/>
          <w:szCs w:val="22"/>
          <w:lang w:val="en-US"/>
        </w:rPr>
        <w:t>2017</w:t>
      </w:r>
      <w:r w:rsidRPr="00F23F7B">
        <w:rPr>
          <w:rFonts w:ascii="MS Gothic" w:eastAsia="MS Gothic" w:hAnsi="MS Gothic" w:cs="MS Gothic" w:hint="eastAsia"/>
          <w:b/>
          <w:bCs/>
          <w:color w:val="000000"/>
          <w:sz w:val="22"/>
          <w:szCs w:val="22"/>
          <w:lang w:val="en-US"/>
        </w:rPr>
        <w:t>年</w:t>
      </w:r>
      <w:r w:rsidRPr="00F23F7B">
        <w:rPr>
          <w:b/>
          <w:bCs/>
          <w:color w:val="000000"/>
          <w:sz w:val="22"/>
          <w:szCs w:val="22"/>
          <w:lang w:val="en-US"/>
        </w:rPr>
        <w:t>5</w:t>
      </w:r>
      <w:r w:rsidRPr="00F23F7B">
        <w:rPr>
          <w:rFonts w:ascii="MS Gothic" w:eastAsia="MS Gothic" w:hAnsi="MS Gothic" w:cs="MS Gothic" w:hint="eastAsia"/>
          <w:b/>
          <w:bCs/>
          <w:color w:val="000000"/>
          <w:sz w:val="22"/>
          <w:szCs w:val="22"/>
          <w:lang w:val="en-US"/>
        </w:rPr>
        <w:t>月</w:t>
      </w:r>
      <w:r w:rsidRPr="00F23F7B">
        <w:rPr>
          <w:b/>
          <w:bCs/>
          <w:color w:val="000000"/>
          <w:sz w:val="22"/>
          <w:szCs w:val="22"/>
          <w:lang w:val="en-US"/>
        </w:rPr>
        <w:t xml:space="preserve"> </w:t>
      </w:r>
      <w:proofErr w:type="spellStart"/>
      <w:r w:rsidRPr="00F23F7B">
        <w:rPr>
          <w:rFonts w:ascii="MS Gothic" w:eastAsia="MS Gothic" w:hAnsi="MS Gothic" w:cs="MS Gothic" w:hint="eastAsia"/>
          <w:b/>
          <w:bCs/>
          <w:color w:val="000000"/>
          <w:sz w:val="22"/>
          <w:szCs w:val="22"/>
          <w:lang w:val="en-US"/>
        </w:rPr>
        <w:t>クリンゲンバーグ</w:t>
      </w:r>
      <w:proofErr w:type="spellEnd"/>
    </w:p>
    <w:p w14:paraId="58C85271" w14:textId="640CEFE3" w:rsidR="00A00BA5" w:rsidRDefault="00F23F7B" w:rsidP="00F23F7B">
      <w:pPr>
        <w:rPr>
          <w:rFonts w:ascii="MS Gothic" w:eastAsia="MS Gothic" w:hAnsi="MS Gothic" w:cs="MS Gothic"/>
          <w:b/>
          <w:bCs/>
          <w:color w:val="000000"/>
          <w:sz w:val="22"/>
          <w:szCs w:val="22"/>
          <w:lang w:val="en-US"/>
        </w:rPr>
      </w:pPr>
      <w:r w:rsidRPr="00F23F7B">
        <w:rPr>
          <w:b/>
          <w:bCs/>
          <w:color w:val="000000"/>
          <w:sz w:val="22"/>
          <w:szCs w:val="22"/>
          <w:lang w:val="en-US"/>
        </w:rPr>
        <w:t xml:space="preserve">WIKA </w:t>
      </w:r>
      <w:proofErr w:type="spellStart"/>
      <w:r w:rsidRPr="00F23F7B">
        <w:rPr>
          <w:rFonts w:ascii="MS Gothic" w:eastAsia="MS Gothic" w:hAnsi="MS Gothic" w:cs="MS Gothic" w:hint="eastAsia"/>
          <w:b/>
          <w:bCs/>
          <w:color w:val="000000"/>
          <w:sz w:val="22"/>
          <w:szCs w:val="22"/>
          <w:lang w:val="en-US"/>
        </w:rPr>
        <w:t>より最高級の安全性と長い耐用年数の</w:t>
      </w:r>
      <w:proofErr w:type="spellEnd"/>
      <w:r w:rsidRPr="00F23F7B">
        <w:rPr>
          <w:b/>
          <w:bCs/>
          <w:color w:val="000000"/>
          <w:sz w:val="22"/>
          <w:szCs w:val="22"/>
          <w:lang w:val="en-US"/>
        </w:rPr>
        <w:t>2</w:t>
      </w:r>
      <w:proofErr w:type="spellStart"/>
      <w:r w:rsidRPr="00F23F7B">
        <w:rPr>
          <w:rFonts w:ascii="MS Gothic" w:eastAsia="MS Gothic" w:hAnsi="MS Gothic" w:cs="MS Gothic" w:hint="eastAsia"/>
          <w:b/>
          <w:bCs/>
          <w:color w:val="000000"/>
          <w:sz w:val="22"/>
          <w:szCs w:val="22"/>
          <w:lang w:val="en-US"/>
        </w:rPr>
        <w:t>つを兼ね備えた新型の</w:t>
      </w:r>
      <w:proofErr w:type="spellEnd"/>
      <w:r w:rsidRPr="00F23F7B">
        <w:rPr>
          <w:b/>
          <w:bCs/>
          <w:color w:val="000000"/>
          <w:sz w:val="22"/>
          <w:szCs w:val="22"/>
          <w:lang w:val="en-US"/>
        </w:rPr>
        <w:t>TC84</w:t>
      </w:r>
      <w:r w:rsidRPr="00F23F7B">
        <w:rPr>
          <w:rFonts w:ascii="MS Gothic" w:eastAsia="MS Gothic" w:hAnsi="MS Gothic" w:cs="MS Gothic" w:hint="eastAsia"/>
          <w:b/>
          <w:bCs/>
          <w:color w:val="000000"/>
          <w:sz w:val="22"/>
          <w:szCs w:val="22"/>
          <w:lang w:val="en-US"/>
        </w:rPr>
        <w:t>高温熱電対が登場しました。弾力性は</w:t>
      </w:r>
      <w:r w:rsidRPr="00F23F7B">
        <w:rPr>
          <w:b/>
          <w:bCs/>
          <w:color w:val="000000"/>
          <w:sz w:val="22"/>
          <w:szCs w:val="22"/>
        </w:rPr>
        <w:t>2</w:t>
      </w:r>
      <w:proofErr w:type="spellStart"/>
      <w:r w:rsidRPr="00F23F7B">
        <w:rPr>
          <w:rFonts w:ascii="MS Gothic" w:eastAsia="MS Gothic" w:hAnsi="MS Gothic" w:cs="MS Gothic" w:hint="eastAsia"/>
          <w:b/>
          <w:bCs/>
          <w:color w:val="000000"/>
          <w:sz w:val="22"/>
          <w:szCs w:val="22"/>
          <w:lang w:val="en-US"/>
        </w:rPr>
        <w:t>段階安全チャンバー内のセラミック保護チューブに基づいています。この測定機器はまた</w:t>
      </w:r>
      <w:r w:rsidRPr="00F23F7B">
        <w:rPr>
          <w:b/>
          <w:bCs/>
          <w:color w:val="000000"/>
          <w:sz w:val="22"/>
          <w:szCs w:val="22"/>
        </w:rPr>
        <w:t>ATEX</w:t>
      </w:r>
      <w:r w:rsidRPr="00F23F7B">
        <w:rPr>
          <w:rFonts w:ascii="MS Gothic" w:eastAsia="MS Gothic" w:hAnsi="MS Gothic" w:cs="MS Gothic" w:hint="eastAsia"/>
          <w:b/>
          <w:bCs/>
          <w:color w:val="000000"/>
          <w:sz w:val="22"/>
          <w:szCs w:val="22"/>
          <w:lang w:val="en-US"/>
        </w:rPr>
        <w:t>と</w:t>
      </w:r>
      <w:r w:rsidRPr="00F23F7B">
        <w:rPr>
          <w:b/>
          <w:bCs/>
          <w:color w:val="000000"/>
          <w:sz w:val="22"/>
          <w:szCs w:val="22"/>
        </w:rPr>
        <w:t>ITCE</w:t>
      </w:r>
      <w:r w:rsidRPr="00F23F7B">
        <w:rPr>
          <w:rFonts w:ascii="MS Gothic" w:eastAsia="MS Gothic" w:hAnsi="MS Gothic" w:cs="MS Gothic" w:hint="eastAsia"/>
          <w:b/>
          <w:bCs/>
          <w:color w:val="000000"/>
          <w:sz w:val="22"/>
          <w:szCs w:val="22"/>
        </w:rPr>
        <w:t>ｘ</w:t>
      </w:r>
      <w:r w:rsidRPr="00F23F7B">
        <w:rPr>
          <w:rFonts w:ascii="MS Gothic" w:eastAsia="MS Gothic" w:hAnsi="MS Gothic" w:cs="MS Gothic" w:hint="eastAsia"/>
          <w:b/>
          <w:bCs/>
          <w:color w:val="000000"/>
          <w:sz w:val="22"/>
          <w:szCs w:val="22"/>
          <w:lang w:val="en-US"/>
        </w:rPr>
        <w:t>認証に適合しています</w:t>
      </w:r>
      <w:proofErr w:type="spellEnd"/>
      <w:r w:rsidRPr="00F23F7B">
        <w:rPr>
          <w:rFonts w:ascii="MS Gothic" w:eastAsia="MS Gothic" w:hAnsi="MS Gothic" w:cs="MS Gothic" w:hint="eastAsia"/>
          <w:b/>
          <w:bCs/>
          <w:color w:val="000000"/>
          <w:sz w:val="22"/>
          <w:szCs w:val="22"/>
          <w:lang w:val="en-US"/>
        </w:rPr>
        <w:t>。</w:t>
      </w:r>
    </w:p>
    <w:p w14:paraId="5F5BCADA" w14:textId="5F8202E8" w:rsidR="00F23F7B" w:rsidRDefault="00F23F7B" w:rsidP="00F23F7B">
      <w:pPr>
        <w:rPr>
          <w:rFonts w:ascii="MS Gothic" w:eastAsia="MS Gothic" w:hAnsi="MS Gothic" w:cs="MS Gothic"/>
          <w:b/>
          <w:bCs/>
          <w:color w:val="000000"/>
          <w:sz w:val="22"/>
          <w:szCs w:val="22"/>
          <w:lang w:val="en-US"/>
        </w:rPr>
      </w:pPr>
    </w:p>
    <w:p w14:paraId="19B665D6" w14:textId="77777777" w:rsidR="00F23F7B" w:rsidRPr="00F23F7B" w:rsidRDefault="00F23F7B" w:rsidP="00F23F7B">
      <w:pPr>
        <w:rPr>
          <w:b/>
          <w:bCs/>
          <w:color w:val="000000"/>
          <w:sz w:val="22"/>
          <w:szCs w:val="22"/>
        </w:rPr>
      </w:pPr>
    </w:p>
    <w:p w14:paraId="1195461A" w14:textId="77777777" w:rsidR="00F23F7B" w:rsidRPr="00F23F7B" w:rsidRDefault="00F23F7B" w:rsidP="00F23F7B">
      <w:pPr>
        <w:pStyle w:val="Textkrper"/>
        <w:rPr>
          <w:rFonts w:cs="Times New Roman"/>
          <w:b w:val="0"/>
          <w:bCs w:val="0"/>
          <w:color w:val="000000"/>
        </w:rPr>
      </w:pPr>
      <w:r w:rsidRPr="00F23F7B">
        <w:rPr>
          <w:rFonts w:ascii="MS Gothic" w:eastAsia="MS Gothic" w:hAnsi="MS Gothic" w:cs="MS Gothic" w:hint="eastAsia"/>
          <w:b w:val="0"/>
          <w:bCs w:val="0"/>
          <w:color w:val="000000"/>
          <w:lang w:val="en-US"/>
        </w:rPr>
        <w:t>典型的な</w:t>
      </w:r>
      <w:r w:rsidRPr="00F23F7B">
        <w:rPr>
          <w:rFonts w:cs="Times New Roman"/>
          <w:b w:val="0"/>
          <w:bCs w:val="0"/>
          <w:color w:val="000000"/>
        </w:rPr>
        <w:t>TC84</w:t>
      </w:r>
      <w:r w:rsidRPr="00F23F7B">
        <w:rPr>
          <w:rFonts w:ascii="MS Gothic" w:eastAsia="MS Gothic" w:hAnsi="MS Gothic" w:cs="MS Gothic" w:hint="eastAsia"/>
          <w:b w:val="0"/>
          <w:bCs w:val="0"/>
          <w:color w:val="000000"/>
          <w:lang w:val="en-US"/>
        </w:rPr>
        <w:t>用アプリケーションは温度</w:t>
      </w:r>
      <w:r w:rsidRPr="00F23F7B">
        <w:rPr>
          <w:rFonts w:cs="Times New Roman"/>
          <w:b w:val="0"/>
          <w:bCs w:val="0"/>
          <w:color w:val="000000"/>
        </w:rPr>
        <w:t>1700</w:t>
      </w:r>
      <w:r w:rsidRPr="00F23F7B">
        <w:rPr>
          <w:rFonts w:ascii="Cambria Math" w:hAnsi="Cambria Math" w:cs="Cambria Math"/>
          <w:b w:val="0"/>
          <w:bCs w:val="0"/>
          <w:color w:val="000000"/>
        </w:rPr>
        <w:t>℃</w:t>
      </w:r>
      <w:r w:rsidRPr="00F23F7B">
        <w:rPr>
          <w:rFonts w:ascii="MS Gothic" w:eastAsia="MS Gothic" w:hAnsi="MS Gothic" w:cs="MS Gothic" w:hint="eastAsia"/>
          <w:b w:val="0"/>
          <w:bCs w:val="0"/>
          <w:color w:val="000000"/>
          <w:lang w:val="en-US"/>
        </w:rPr>
        <w:t>、圧力</w:t>
      </w:r>
      <w:r w:rsidRPr="00F23F7B">
        <w:rPr>
          <w:rFonts w:cs="Times New Roman"/>
          <w:b w:val="0"/>
          <w:bCs w:val="0"/>
          <w:color w:val="000000"/>
        </w:rPr>
        <w:t>65bar</w:t>
      </w:r>
      <w:r w:rsidRPr="00F23F7B">
        <w:rPr>
          <w:rFonts w:ascii="MS Gothic" w:eastAsia="MS Gothic" w:hAnsi="MS Gothic" w:cs="MS Gothic" w:hint="eastAsia"/>
          <w:b w:val="0"/>
          <w:bCs w:val="0"/>
          <w:color w:val="000000"/>
          <w:lang w:val="en-US"/>
        </w:rPr>
        <w:t>まで対応しているプロセストランスミッター付気化反応炉です。または硫酸塩リカバリユニットです。測定器の特許デザインでは、レアメタル熱電対は</w:t>
      </w:r>
      <w:r w:rsidRPr="00F23F7B">
        <w:rPr>
          <w:rFonts w:cs="Times New Roman"/>
          <w:b w:val="0"/>
          <w:bCs w:val="0"/>
          <w:color w:val="000000"/>
        </w:rPr>
        <w:t>2</w:t>
      </w:r>
      <w:r w:rsidRPr="00F23F7B">
        <w:rPr>
          <w:rFonts w:ascii="MS Gothic" w:eastAsia="MS Gothic" w:hAnsi="MS Gothic" w:cs="MS Gothic" w:hint="eastAsia"/>
          <w:b w:val="0"/>
          <w:bCs w:val="0"/>
          <w:color w:val="000000"/>
          <w:lang w:val="en-US"/>
        </w:rPr>
        <w:t>つの保護チューブ</w:t>
      </w:r>
      <w:r w:rsidRPr="00F23F7B">
        <w:rPr>
          <w:rFonts w:cs="Times New Roman"/>
          <w:b w:val="0"/>
          <w:bCs w:val="0"/>
          <w:color w:val="000000"/>
        </w:rPr>
        <w:t xml:space="preserve"> - </w:t>
      </w:r>
      <w:proofErr w:type="spellStart"/>
      <w:r w:rsidRPr="00F23F7B">
        <w:rPr>
          <w:rFonts w:ascii="MS Gothic" w:eastAsia="MS Gothic" w:hAnsi="MS Gothic" w:cs="MS Gothic" w:hint="eastAsia"/>
          <w:b w:val="0"/>
          <w:bCs w:val="0"/>
          <w:color w:val="000000"/>
          <w:lang w:val="en-US"/>
        </w:rPr>
        <w:t>セラミック製の外部管と効果的に熱電対の汚染を遅らせる単結晶サファイアガラス製内部管</w:t>
      </w:r>
      <w:proofErr w:type="spellEnd"/>
      <w:r w:rsidRPr="00F23F7B">
        <w:rPr>
          <w:rFonts w:cs="Times New Roman"/>
          <w:b w:val="0"/>
          <w:bCs w:val="0"/>
          <w:color w:val="000000"/>
        </w:rPr>
        <w:t xml:space="preserve"> </w:t>
      </w:r>
      <w:r w:rsidRPr="00F23F7B">
        <w:rPr>
          <w:rFonts w:ascii="MS Gothic" w:eastAsia="MS Gothic" w:hAnsi="MS Gothic" w:cs="MS Gothic" w:hint="eastAsia"/>
          <w:b w:val="0"/>
          <w:bCs w:val="0"/>
          <w:color w:val="000000"/>
          <w:lang w:val="en-US"/>
        </w:rPr>
        <w:t>を通して有害なプロセス作用より遮断されています。機能停止時には、安全チャンバーの</w:t>
      </w:r>
      <w:r w:rsidRPr="00F23F7B">
        <w:rPr>
          <w:rFonts w:cs="Times New Roman"/>
          <w:b w:val="0"/>
          <w:bCs w:val="0"/>
          <w:color w:val="000000"/>
        </w:rPr>
        <w:t>2</w:t>
      </w:r>
      <w:r w:rsidRPr="00F23F7B">
        <w:rPr>
          <w:rFonts w:ascii="MS Gothic" w:eastAsia="MS Gothic" w:hAnsi="MS Gothic" w:cs="MS Gothic" w:hint="eastAsia"/>
          <w:b w:val="0"/>
          <w:bCs w:val="0"/>
          <w:color w:val="000000"/>
          <w:lang w:val="en-US"/>
        </w:rPr>
        <w:t>重シーリングシステムが毒性媒体より退避させます。</w:t>
      </w:r>
    </w:p>
    <w:p w14:paraId="26AF0D71" w14:textId="77777777" w:rsidR="00F23F7B" w:rsidRPr="00F23F7B" w:rsidRDefault="00F23F7B" w:rsidP="00F23F7B">
      <w:pPr>
        <w:pStyle w:val="Textkrper"/>
        <w:rPr>
          <w:rFonts w:cs="Times New Roman"/>
          <w:b w:val="0"/>
          <w:bCs w:val="0"/>
          <w:color w:val="000000"/>
        </w:rPr>
      </w:pPr>
    </w:p>
    <w:p w14:paraId="24A37228" w14:textId="77777777" w:rsidR="00F23F7B" w:rsidRPr="00F23F7B" w:rsidRDefault="00F23F7B" w:rsidP="00F23F7B">
      <w:pPr>
        <w:pStyle w:val="Textkrper"/>
        <w:rPr>
          <w:rFonts w:cs="Times New Roman"/>
          <w:b w:val="0"/>
          <w:bCs w:val="0"/>
          <w:color w:val="000000"/>
        </w:rPr>
      </w:pPr>
      <w:r w:rsidRPr="00F23F7B">
        <w:rPr>
          <w:rFonts w:ascii="MS Gothic" w:eastAsia="MS Gothic" w:hAnsi="MS Gothic" w:cs="MS Gothic" w:hint="eastAsia"/>
          <w:b w:val="0"/>
          <w:bCs w:val="0"/>
          <w:color w:val="000000"/>
          <w:lang w:val="en-US"/>
        </w:rPr>
        <w:t>この熱電対の構成は経済的でもあります。</w:t>
      </w:r>
      <w:r w:rsidRPr="00F23F7B">
        <w:rPr>
          <w:rFonts w:cs="Times New Roman"/>
          <w:b w:val="0"/>
          <w:bCs w:val="0"/>
          <w:color w:val="000000"/>
        </w:rPr>
        <w:t>TC84</w:t>
      </w:r>
      <w:r w:rsidRPr="00F23F7B">
        <w:rPr>
          <w:rFonts w:ascii="MS Gothic" w:eastAsia="MS Gothic" w:hAnsi="MS Gothic" w:cs="MS Gothic" w:hint="eastAsia"/>
          <w:b w:val="0"/>
          <w:bCs w:val="0"/>
          <w:color w:val="000000"/>
          <w:lang w:val="en-US"/>
        </w:rPr>
        <w:t>は過荷重による破損の際は溶接部の交換で修復することができます</w:t>
      </w:r>
      <w:r w:rsidRPr="00F23F7B">
        <w:rPr>
          <w:rFonts w:cs="Times New Roman"/>
          <w:b w:val="0"/>
          <w:bCs w:val="0"/>
          <w:color w:val="000000"/>
        </w:rPr>
        <w:t xml:space="preserve"> : </w:t>
      </w:r>
      <w:proofErr w:type="spellStart"/>
      <w:r w:rsidRPr="00F23F7B">
        <w:rPr>
          <w:rFonts w:ascii="MS Gothic" w:eastAsia="MS Gothic" w:hAnsi="MS Gothic" w:cs="MS Gothic" w:hint="eastAsia"/>
          <w:b w:val="0"/>
          <w:bCs w:val="0"/>
          <w:color w:val="000000"/>
          <w:lang w:val="en-US"/>
        </w:rPr>
        <w:t>よって機器全体を丸ごと新品で購入する必要はありません。サファイア保護管はまた高額な不活性ガス</w:t>
      </w:r>
      <w:proofErr w:type="spellEnd"/>
      <w:r w:rsidRPr="00F23F7B">
        <w:rPr>
          <w:rFonts w:cs="Times New Roman"/>
          <w:b w:val="0"/>
          <w:bCs w:val="0"/>
          <w:color w:val="000000"/>
        </w:rPr>
        <w:t xml:space="preserve"> - </w:t>
      </w:r>
      <w:proofErr w:type="spellStart"/>
      <w:r w:rsidRPr="00F23F7B">
        <w:rPr>
          <w:rFonts w:ascii="MS Gothic" w:eastAsia="MS Gothic" w:hAnsi="MS Gothic" w:cs="MS Gothic" w:hint="eastAsia"/>
          <w:b w:val="0"/>
          <w:bCs w:val="0"/>
          <w:color w:val="000000"/>
          <w:lang w:val="en-US"/>
        </w:rPr>
        <w:t>例えば熱電対の保護に用いられる</w:t>
      </w:r>
      <w:proofErr w:type="spellEnd"/>
      <w:r w:rsidRPr="00F23F7B">
        <w:rPr>
          <w:rFonts w:cs="Times New Roman"/>
          <w:b w:val="0"/>
          <w:bCs w:val="0"/>
          <w:color w:val="000000"/>
        </w:rPr>
        <w:t xml:space="preserve"> </w:t>
      </w:r>
      <w:proofErr w:type="spellStart"/>
      <w:r w:rsidRPr="00F23F7B">
        <w:rPr>
          <w:rFonts w:ascii="MS Gothic" w:eastAsia="MS Gothic" w:hAnsi="MS Gothic" w:cs="MS Gothic" w:hint="eastAsia"/>
          <w:b w:val="0"/>
          <w:bCs w:val="0"/>
          <w:color w:val="000000"/>
          <w:lang w:val="en-US"/>
        </w:rPr>
        <w:t>の洗浄をする必要性を除外します</w:t>
      </w:r>
      <w:proofErr w:type="spellEnd"/>
      <w:r w:rsidRPr="00F23F7B">
        <w:rPr>
          <w:rFonts w:ascii="MS Gothic" w:eastAsia="MS Gothic" w:hAnsi="MS Gothic" w:cs="MS Gothic" w:hint="eastAsia"/>
          <w:b w:val="0"/>
          <w:bCs w:val="0"/>
          <w:color w:val="000000"/>
          <w:lang w:val="en-US"/>
        </w:rPr>
        <w:t>。</w:t>
      </w:r>
    </w:p>
    <w:p w14:paraId="2D5F34A9" w14:textId="77777777" w:rsidR="00F23F7B" w:rsidRPr="00F23F7B" w:rsidRDefault="00F23F7B" w:rsidP="00F23F7B">
      <w:pPr>
        <w:pStyle w:val="Textkrper"/>
        <w:rPr>
          <w:rFonts w:cs="Times New Roman"/>
          <w:b w:val="0"/>
          <w:bCs w:val="0"/>
          <w:color w:val="000000"/>
        </w:rPr>
      </w:pPr>
    </w:p>
    <w:p w14:paraId="3873FFDA" w14:textId="77777777" w:rsidR="00F23F7B" w:rsidRPr="00F23F7B" w:rsidRDefault="00F23F7B" w:rsidP="00F23F7B">
      <w:pPr>
        <w:pStyle w:val="Textkrper"/>
        <w:rPr>
          <w:rFonts w:cs="Times New Roman"/>
          <w:b w:val="0"/>
          <w:bCs w:val="0"/>
          <w:color w:val="000000"/>
          <w:lang w:val="en-US"/>
        </w:rPr>
      </w:pPr>
      <w:proofErr w:type="spellStart"/>
      <w:r w:rsidRPr="00F23F7B">
        <w:rPr>
          <w:rFonts w:ascii="MS Gothic" w:eastAsia="MS Gothic" w:hAnsi="MS Gothic" w:cs="MS Gothic" w:hint="eastAsia"/>
          <w:b w:val="0"/>
          <w:bCs w:val="0"/>
          <w:color w:val="000000"/>
          <w:lang w:val="en-US"/>
        </w:rPr>
        <w:t>文字数</w:t>
      </w:r>
      <w:proofErr w:type="spellEnd"/>
      <w:r w:rsidRPr="00F23F7B">
        <w:rPr>
          <w:rFonts w:cs="Times New Roman"/>
          <w:b w:val="0"/>
          <w:bCs w:val="0"/>
          <w:color w:val="000000"/>
          <w:lang w:val="en-US"/>
        </w:rPr>
        <w:t xml:space="preserve"> : 1244</w:t>
      </w:r>
    </w:p>
    <w:p w14:paraId="26EAD3B3" w14:textId="552B1A79" w:rsidR="00B02416" w:rsidRPr="0037224D" w:rsidRDefault="00F23F7B" w:rsidP="00F23F7B">
      <w:pPr>
        <w:pStyle w:val="Textkrper"/>
        <w:rPr>
          <w:b w:val="0"/>
          <w:sz w:val="20"/>
          <w:lang w:val="en-US"/>
        </w:rPr>
      </w:pPr>
      <w:proofErr w:type="spellStart"/>
      <w:r w:rsidRPr="00F23F7B">
        <w:rPr>
          <w:rFonts w:ascii="MS Gothic" w:eastAsia="MS Gothic" w:hAnsi="MS Gothic" w:cs="MS Gothic" w:hint="eastAsia"/>
          <w:b w:val="0"/>
          <w:bCs w:val="0"/>
          <w:color w:val="000000"/>
          <w:lang w:val="en-US"/>
        </w:rPr>
        <w:t>キーワード</w:t>
      </w:r>
      <w:proofErr w:type="spellEnd"/>
      <w:r w:rsidRPr="00F23F7B">
        <w:rPr>
          <w:rFonts w:cs="Times New Roman"/>
          <w:b w:val="0"/>
          <w:bCs w:val="0"/>
          <w:color w:val="000000"/>
          <w:lang w:val="en-US"/>
        </w:rPr>
        <w:t xml:space="preserve"> : TC84</w:t>
      </w:r>
    </w:p>
    <w:p w14:paraId="19C839DE" w14:textId="77777777" w:rsidR="00B02416" w:rsidRPr="0037224D" w:rsidRDefault="00B02416">
      <w:pPr>
        <w:pStyle w:val="Textkrper"/>
        <w:rPr>
          <w:b w:val="0"/>
          <w:sz w:val="20"/>
          <w:lang w:val="en-US"/>
        </w:rPr>
      </w:pPr>
    </w:p>
    <w:p w14:paraId="3160CA33" w14:textId="2F246CD3" w:rsidR="00B02416" w:rsidRDefault="00B02416">
      <w:pPr>
        <w:pStyle w:val="Textkrper"/>
        <w:rPr>
          <w:b w:val="0"/>
          <w:sz w:val="20"/>
          <w:lang w:val="en-US"/>
        </w:rPr>
      </w:pPr>
    </w:p>
    <w:p w14:paraId="236F9EC4" w14:textId="77777777" w:rsidR="00C35A7B" w:rsidRPr="0037224D" w:rsidRDefault="00C35A7B">
      <w:pPr>
        <w:pStyle w:val="Textkrper"/>
        <w:rPr>
          <w:b w:val="0"/>
          <w:sz w:val="20"/>
          <w:lang w:val="en-US"/>
        </w:rPr>
      </w:pPr>
    </w:p>
    <w:p w14:paraId="68259893" w14:textId="2533C2BB" w:rsidR="00B02416" w:rsidRPr="0037224D" w:rsidRDefault="00B02416">
      <w:pPr>
        <w:pStyle w:val="Textkrper"/>
        <w:rPr>
          <w:b w:val="0"/>
          <w:sz w:val="20"/>
          <w:lang w:val="en-US"/>
        </w:rPr>
      </w:pPr>
    </w:p>
    <w:p w14:paraId="7EFC0E80" w14:textId="33935742" w:rsidR="001A5047" w:rsidRPr="0037224D" w:rsidRDefault="001A5047" w:rsidP="001A5047">
      <w:pPr>
        <w:pStyle w:val="Kopfzeile"/>
        <w:tabs>
          <w:tab w:val="clear" w:pos="4536"/>
          <w:tab w:val="clear" w:pos="9072"/>
        </w:tabs>
        <w:rPr>
          <w:lang w:val="en-US"/>
        </w:rPr>
      </w:pPr>
    </w:p>
    <w:p w14:paraId="5E80DB93" w14:textId="36E6E057" w:rsidR="001A5047" w:rsidRPr="00DF46D6" w:rsidRDefault="00252B47">
      <w:pPr>
        <w:pStyle w:val="Kopfzeile"/>
        <w:tabs>
          <w:tab w:val="clear" w:pos="4536"/>
          <w:tab w:val="clear" w:pos="9072"/>
        </w:tabs>
        <w:rPr>
          <w:b/>
        </w:rPr>
      </w:pPr>
      <w:r>
        <w:rPr>
          <w:b/>
          <w:noProof/>
        </w:rPr>
        <w:lastRenderedPageBreak/>
        <w:drawing>
          <wp:inline distT="0" distB="0" distL="0" distR="0" wp14:anchorId="3EE0D9F8" wp14:editId="5D5F93D4">
            <wp:extent cx="2383506" cy="3514725"/>
            <wp:effectExtent l="0" t="0" r="0" b="0"/>
            <wp:docPr id="4" name="Grafik 4" descr="N:\Sales-Europe\06_Marketing\MS\02_Media\10_Presse_MAAN\02_Presseinformationen\2017\Bilder\PIC_NE_PR0017_TC84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7\Bilder\PIC_NE_PR0017_TC84_de-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950" cy="3518329"/>
                    </a:xfrm>
                    <a:prstGeom prst="rect">
                      <a:avLst/>
                    </a:prstGeom>
                    <a:noFill/>
                    <a:ln>
                      <a:noFill/>
                    </a:ln>
                  </pic:spPr>
                </pic:pic>
              </a:graphicData>
            </a:graphic>
          </wp:inline>
        </w:drawing>
      </w:r>
    </w:p>
    <w:p w14:paraId="107479D6" w14:textId="77777777" w:rsidR="001A5047" w:rsidRPr="00DF46D6" w:rsidRDefault="001A5047">
      <w:pPr>
        <w:pStyle w:val="Kopfzeile"/>
        <w:tabs>
          <w:tab w:val="clear" w:pos="4536"/>
          <w:tab w:val="clear" w:pos="9072"/>
        </w:tabs>
        <w:rPr>
          <w:b/>
        </w:rPr>
      </w:pPr>
    </w:p>
    <w:p w14:paraId="6B1F935B" w14:textId="5F722065" w:rsidR="00252B47" w:rsidRDefault="00252B47">
      <w:pPr>
        <w:pStyle w:val="Kopfzeile"/>
        <w:tabs>
          <w:tab w:val="clear" w:pos="4536"/>
          <w:tab w:val="clear" w:pos="9072"/>
        </w:tabs>
        <w:rPr>
          <w:b/>
        </w:rPr>
      </w:pPr>
    </w:p>
    <w:p w14:paraId="2163F069" w14:textId="0281EA44" w:rsidR="00252B47" w:rsidRDefault="00252B47">
      <w:pPr>
        <w:pStyle w:val="Kopfzeile"/>
        <w:tabs>
          <w:tab w:val="clear" w:pos="4536"/>
          <w:tab w:val="clear" w:pos="9072"/>
        </w:tabs>
        <w:rPr>
          <w:b/>
        </w:rPr>
      </w:pPr>
    </w:p>
    <w:p w14:paraId="4D04E79A" w14:textId="77777777" w:rsidR="00252B47" w:rsidRPr="00DF46D6" w:rsidRDefault="00252B47">
      <w:pPr>
        <w:pStyle w:val="Kopfzeile"/>
        <w:tabs>
          <w:tab w:val="clear" w:pos="4536"/>
          <w:tab w:val="clear" w:pos="9072"/>
        </w:tabs>
        <w:rPr>
          <w:b/>
        </w:rPr>
      </w:pPr>
    </w:p>
    <w:p w14:paraId="3165F6C4" w14:textId="77777777" w:rsidR="001A5047" w:rsidRPr="00DF46D6" w:rsidRDefault="001A5047">
      <w:pPr>
        <w:pStyle w:val="Kopfzeile"/>
        <w:tabs>
          <w:tab w:val="clear" w:pos="4536"/>
          <w:tab w:val="clear" w:pos="9072"/>
        </w:tabs>
        <w:rPr>
          <w:b/>
        </w:rPr>
      </w:pPr>
    </w:p>
    <w:p w14:paraId="2FB8928C" w14:textId="77777777" w:rsidR="001A5047" w:rsidRPr="00DF46D6" w:rsidRDefault="001A5047">
      <w:pPr>
        <w:pStyle w:val="Kopfzeile"/>
        <w:tabs>
          <w:tab w:val="clear" w:pos="4536"/>
          <w:tab w:val="clear" w:pos="9072"/>
        </w:tabs>
        <w:rPr>
          <w:b/>
        </w:rPr>
      </w:pPr>
    </w:p>
    <w:p w14:paraId="56DADA6D" w14:textId="77777777" w:rsidR="001A5047" w:rsidRPr="00DF46D6" w:rsidRDefault="001A5047">
      <w:pPr>
        <w:pStyle w:val="Kopfzeile"/>
        <w:tabs>
          <w:tab w:val="clear" w:pos="4536"/>
          <w:tab w:val="clear" w:pos="9072"/>
        </w:tabs>
        <w:rPr>
          <w:b/>
        </w:rPr>
      </w:pPr>
    </w:p>
    <w:p w14:paraId="24FA7213" w14:textId="77777777" w:rsidR="00B02416" w:rsidRPr="00DF46D6" w:rsidRDefault="00B02416">
      <w:pPr>
        <w:pStyle w:val="Kopfzeile"/>
        <w:tabs>
          <w:tab w:val="clear" w:pos="4536"/>
          <w:tab w:val="clear" w:pos="9072"/>
        </w:tabs>
        <w:rPr>
          <w:b/>
        </w:rPr>
      </w:pPr>
    </w:p>
    <w:p w14:paraId="36F6FAA6" w14:textId="3AF0E304" w:rsidR="00B02416" w:rsidRPr="007F7AF6" w:rsidRDefault="007F7AF6" w:rsidP="007F7AF6">
      <w:pPr>
        <w:autoSpaceDE w:val="0"/>
        <w:autoSpaceDN w:val="0"/>
        <w:rPr>
          <w:rFonts w:ascii="Calibri" w:hAnsi="Calibri"/>
        </w:rPr>
      </w:pPr>
      <w:proofErr w:type="spellStart"/>
      <w:r>
        <w:rPr>
          <w:rFonts w:ascii="Meiryo" w:eastAsia="Meiryo" w:hAnsi="Meiryo" w:cs="Meiryo" w:hint="eastAsia"/>
          <w:color w:val="000000"/>
        </w:rPr>
        <w:t>編集</w:t>
      </w:r>
      <w:proofErr w:type="spellEnd"/>
      <w:r w:rsidR="00B02416" w:rsidRPr="0037224D">
        <w:rPr>
          <w:b/>
          <w:lang w:val="en-US"/>
        </w:rPr>
        <w:t>:</w:t>
      </w:r>
    </w:p>
    <w:p w14:paraId="3BFA918A" w14:textId="77777777" w:rsidR="00B02416" w:rsidRPr="009544ED" w:rsidRDefault="00B02416">
      <w:pPr>
        <w:tabs>
          <w:tab w:val="left" w:pos="993"/>
        </w:tabs>
        <w:rPr>
          <w:lang w:val="fr-FR"/>
        </w:rPr>
      </w:pPr>
      <w:r w:rsidRPr="0037224D">
        <w:rPr>
          <w:lang w:val="en-US"/>
        </w:rPr>
        <w:t xml:space="preserve">WIKA Alexander </w:t>
      </w:r>
      <w:proofErr w:type="spellStart"/>
      <w:r w:rsidRPr="0037224D">
        <w:rPr>
          <w:lang w:val="en-US"/>
        </w:rPr>
        <w:t>Wiegand</w:t>
      </w:r>
      <w:proofErr w:type="spellEnd"/>
      <w:r w:rsidRPr="0037224D">
        <w:rPr>
          <w:lang w:val="en-US"/>
        </w:rPr>
        <w:t xml:space="preserve"> SE &amp; Co. </w:t>
      </w:r>
      <w:r>
        <w:t>KG</w:t>
      </w:r>
    </w:p>
    <w:p w14:paraId="16AE2FCE" w14:textId="77777777" w:rsidR="00B02416" w:rsidRPr="009544ED" w:rsidRDefault="00B02416">
      <w:pPr>
        <w:tabs>
          <w:tab w:val="left" w:pos="993"/>
        </w:tabs>
        <w:rPr>
          <w:lang w:val="fr-FR"/>
        </w:rPr>
      </w:pPr>
      <w:r>
        <w:t xml:space="preserve">André Habel </w:t>
      </w:r>
      <w:proofErr w:type="spellStart"/>
      <w:r>
        <w:t>Nunes</w:t>
      </w:r>
      <w:proofErr w:type="spellEnd"/>
    </w:p>
    <w:p w14:paraId="336CAF0E" w14:textId="77777777" w:rsidR="00B02416" w:rsidRPr="009544ED" w:rsidRDefault="00B02416">
      <w:pPr>
        <w:tabs>
          <w:tab w:val="left" w:pos="993"/>
        </w:tabs>
        <w:rPr>
          <w:lang w:val="fr-FR"/>
        </w:rPr>
      </w:pPr>
      <w:r>
        <w:t>Marketing Services</w:t>
      </w:r>
    </w:p>
    <w:p w14:paraId="6B846EEB" w14:textId="77777777" w:rsidR="00B02416" w:rsidRDefault="00B02416">
      <w:r>
        <w:t>Alexander-Wiegand-Straße 30</w:t>
      </w:r>
    </w:p>
    <w:p w14:paraId="52A02E79" w14:textId="77777777" w:rsidR="00B02416" w:rsidRDefault="00B02416">
      <w:r>
        <w:t>63911 Klingenberg/Germany</w:t>
      </w:r>
    </w:p>
    <w:p w14:paraId="6623B098" w14:textId="77777777" w:rsidR="00B02416" w:rsidRPr="005F157A" w:rsidRDefault="00B02416">
      <w:r>
        <w:t>Tel. +49 9372 132-8010</w:t>
      </w:r>
    </w:p>
    <w:p w14:paraId="023AB2DB" w14:textId="77777777" w:rsidR="00B02416" w:rsidRDefault="00B02416">
      <w:pPr>
        <w:rPr>
          <w:lang w:val="fr-FR"/>
        </w:rPr>
      </w:pPr>
      <w:r>
        <w:t>Fax +49 9372 132-8008010</w:t>
      </w:r>
    </w:p>
    <w:p w14:paraId="20EC23CC" w14:textId="77777777" w:rsidR="00B02416" w:rsidRDefault="00B02416">
      <w:pPr>
        <w:rPr>
          <w:lang w:val="fr-FR"/>
        </w:rPr>
      </w:pPr>
      <w:r>
        <w:t>andre.habel-nunes@wika.com</w:t>
      </w:r>
    </w:p>
    <w:p w14:paraId="1E261158" w14:textId="77777777" w:rsidR="00B02416" w:rsidRDefault="00BE120B">
      <w:pPr>
        <w:rPr>
          <w:lang w:val="fr-FR"/>
        </w:rPr>
      </w:pPr>
      <w:hyperlink r:id="rId12" w:history="1">
        <w:r w:rsidR="000A71A6" w:rsidRPr="0037224D">
          <w:rPr>
            <w:rStyle w:val="Hyperlink"/>
            <w:rFonts w:cs="Arial"/>
            <w:lang w:val="en-US"/>
          </w:rPr>
          <w:t>www.wika.com</w:t>
        </w:r>
      </w:hyperlink>
    </w:p>
    <w:p w14:paraId="35742B58" w14:textId="77777777" w:rsidR="00B02416" w:rsidRDefault="00B02416">
      <w:pPr>
        <w:tabs>
          <w:tab w:val="left" w:pos="567"/>
        </w:tabs>
        <w:ind w:right="480"/>
        <w:rPr>
          <w:rFonts w:cs="Arial"/>
          <w:position w:val="6"/>
          <w:lang w:val="fr-FR"/>
        </w:rPr>
      </w:pPr>
    </w:p>
    <w:p w14:paraId="44AFA8A8" w14:textId="23435107" w:rsidR="00B02416" w:rsidRPr="0037224D" w:rsidRDefault="00B02416">
      <w:pPr>
        <w:rPr>
          <w:rFonts w:cs="Arial"/>
          <w:lang w:val="en-US"/>
        </w:rPr>
      </w:pPr>
      <w:r w:rsidRPr="0037224D">
        <w:rPr>
          <w:rFonts w:cs="Arial"/>
          <w:lang w:val="en-US"/>
        </w:rPr>
        <w:t xml:space="preserve">WIKA </w:t>
      </w:r>
      <w:proofErr w:type="spellStart"/>
      <w:r w:rsidR="007F7AF6" w:rsidRPr="007F7AF6">
        <w:rPr>
          <w:rFonts w:ascii="MS Gothic" w:eastAsia="MS Gothic" w:hAnsi="MS Gothic" w:cs="MS Gothic" w:hint="eastAsia"/>
          <w:lang w:val="en-US"/>
        </w:rPr>
        <w:t>プレスリリース</w:t>
      </w:r>
      <w:bookmarkStart w:id="0" w:name="_GoBack"/>
      <w:bookmarkEnd w:id="0"/>
      <w:proofErr w:type="spellEnd"/>
      <w:r w:rsidR="000B5E79">
        <w:rPr>
          <w:rFonts w:cs="Arial"/>
          <w:lang w:val="en-US"/>
        </w:rPr>
        <w:t>09/2017</w:t>
      </w:r>
    </w:p>
    <w:p w14:paraId="21E61F22" w14:textId="77777777" w:rsidR="00B02416" w:rsidRPr="0037224D" w:rsidRDefault="00B02416">
      <w:pPr>
        <w:pStyle w:val="Textkrper"/>
        <w:rPr>
          <w:b w:val="0"/>
          <w:sz w:val="20"/>
          <w:lang w:val="en-US"/>
        </w:rPr>
      </w:pPr>
    </w:p>
    <w:sectPr w:rsidR="00B02416" w:rsidRPr="0037224D">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9F5E" w14:textId="77777777" w:rsidR="00BE120B" w:rsidRDefault="00BE120B">
      <w:r>
        <w:separator/>
      </w:r>
    </w:p>
  </w:endnote>
  <w:endnote w:type="continuationSeparator" w:id="0">
    <w:p w14:paraId="5D2213AD" w14:textId="77777777" w:rsidR="00BE120B" w:rsidRDefault="00BE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Helvetica 75 Bold">
    <w:altName w:val="Impac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09C8" w14:textId="77777777" w:rsidR="00BE120B" w:rsidRDefault="00BE120B">
      <w:r>
        <w:separator/>
      </w:r>
    </w:p>
  </w:footnote>
  <w:footnote w:type="continuationSeparator" w:id="0">
    <w:p w14:paraId="3FB650CD" w14:textId="77777777" w:rsidR="00BE120B" w:rsidRDefault="00BE1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FD97" w14:textId="77777777" w:rsidR="00DF1ADA" w:rsidRDefault="00DF1ADA">
    <w:pPr>
      <w:pStyle w:val="Kopfzeile"/>
    </w:pPr>
    <w:r>
      <w:rPr>
        <w:noProof/>
      </w:rPr>
      <mc:AlternateContent>
        <mc:Choice Requires="wps">
          <w:drawing>
            <wp:anchor distT="0" distB="0" distL="114300" distR="114300" simplePos="0" relativeHeight="251657216" behindDoc="0" locked="0" layoutInCell="0" allowOverlap="1" wp14:anchorId="0F0CC258" wp14:editId="77887040">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A197" w14:textId="0B31C8DB" w:rsidR="00DF1ADA" w:rsidRDefault="007F7AF6">
                          <w:pPr>
                            <w:pStyle w:val="berschrift2"/>
                            <w:jc w:val="center"/>
                            <w:rPr>
                              <w:rFonts w:ascii="Helvetica 75 Bold" w:hAnsi="Helvetica 75 Bold"/>
                              <w:color w:val="C0C0C0"/>
                              <w:sz w:val="136"/>
                            </w:rPr>
                          </w:pPr>
                          <w:proofErr w:type="spellStart"/>
                          <w:r w:rsidRPr="007F7AF6">
                            <w:rPr>
                              <w:rFonts w:ascii="MS Gothic" w:eastAsia="MS Gothic" w:hAnsi="MS Gothic" w:cs="MS Gothic" w:hint="eastAsia"/>
                              <w:color w:val="C0C0C0"/>
                              <w:sz w:val="136"/>
                            </w:rPr>
                            <w:t>プレスリリース</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C258"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4DA3A197" w14:textId="0B31C8DB" w:rsidR="00DF1ADA" w:rsidRDefault="007F7AF6">
                    <w:pPr>
                      <w:pStyle w:val="berschrift2"/>
                      <w:jc w:val="center"/>
                      <w:rPr>
                        <w:rFonts w:ascii="Helvetica 75 Bold" w:hAnsi="Helvetica 75 Bold"/>
                        <w:color w:val="C0C0C0"/>
                        <w:sz w:val="136"/>
                      </w:rPr>
                    </w:pPr>
                    <w:proofErr w:type="spellStart"/>
                    <w:r w:rsidRPr="007F7AF6">
                      <w:rPr>
                        <w:rFonts w:ascii="MS Gothic" w:eastAsia="MS Gothic" w:hAnsi="MS Gothic" w:cs="MS Gothic" w:hint="eastAsia"/>
                        <w:color w:val="C0C0C0"/>
                        <w:sz w:val="136"/>
                      </w:rPr>
                      <w:t>プレスリリース</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48472FA0" wp14:editId="6DFAE80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2FA0"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1A62"/>
    <w:rsid w:val="0000653C"/>
    <w:rsid w:val="00012649"/>
    <w:rsid w:val="000161BB"/>
    <w:rsid w:val="000305A2"/>
    <w:rsid w:val="0003189F"/>
    <w:rsid w:val="00035A28"/>
    <w:rsid w:val="000446BE"/>
    <w:rsid w:val="00052CBC"/>
    <w:rsid w:val="00056D18"/>
    <w:rsid w:val="00061269"/>
    <w:rsid w:val="00065CBA"/>
    <w:rsid w:val="00070F50"/>
    <w:rsid w:val="00076568"/>
    <w:rsid w:val="00077317"/>
    <w:rsid w:val="00077E5B"/>
    <w:rsid w:val="000827F6"/>
    <w:rsid w:val="0008372C"/>
    <w:rsid w:val="000864E3"/>
    <w:rsid w:val="00086A99"/>
    <w:rsid w:val="0009044A"/>
    <w:rsid w:val="000976EC"/>
    <w:rsid w:val="000A1BA9"/>
    <w:rsid w:val="000A27B7"/>
    <w:rsid w:val="000A71A6"/>
    <w:rsid w:val="000B5E79"/>
    <w:rsid w:val="000C0CCD"/>
    <w:rsid w:val="000C140F"/>
    <w:rsid w:val="000C148A"/>
    <w:rsid w:val="000C424C"/>
    <w:rsid w:val="000C4652"/>
    <w:rsid w:val="000C60CB"/>
    <w:rsid w:val="000D0499"/>
    <w:rsid w:val="000D3B9F"/>
    <w:rsid w:val="000D4320"/>
    <w:rsid w:val="000E18DC"/>
    <w:rsid w:val="000F207B"/>
    <w:rsid w:val="001038E3"/>
    <w:rsid w:val="001225C4"/>
    <w:rsid w:val="0013151D"/>
    <w:rsid w:val="00134B20"/>
    <w:rsid w:val="001412A1"/>
    <w:rsid w:val="00143390"/>
    <w:rsid w:val="00144C92"/>
    <w:rsid w:val="00145F48"/>
    <w:rsid w:val="0015174D"/>
    <w:rsid w:val="00151E50"/>
    <w:rsid w:val="001529E9"/>
    <w:rsid w:val="001537A6"/>
    <w:rsid w:val="00153ADE"/>
    <w:rsid w:val="00154F72"/>
    <w:rsid w:val="00166802"/>
    <w:rsid w:val="00173757"/>
    <w:rsid w:val="001A1C7D"/>
    <w:rsid w:val="001A2F3C"/>
    <w:rsid w:val="001A5047"/>
    <w:rsid w:val="001B1DA2"/>
    <w:rsid w:val="001C4DAF"/>
    <w:rsid w:val="001D0B4D"/>
    <w:rsid w:val="001D27B0"/>
    <w:rsid w:val="001D39E3"/>
    <w:rsid w:val="001D5464"/>
    <w:rsid w:val="001D66DB"/>
    <w:rsid w:val="001D7908"/>
    <w:rsid w:val="001E02C8"/>
    <w:rsid w:val="001E6072"/>
    <w:rsid w:val="001E6DF5"/>
    <w:rsid w:val="001E719A"/>
    <w:rsid w:val="001F1463"/>
    <w:rsid w:val="001F347E"/>
    <w:rsid w:val="001F4ACF"/>
    <w:rsid w:val="001F7ED4"/>
    <w:rsid w:val="002034D2"/>
    <w:rsid w:val="002051ED"/>
    <w:rsid w:val="00206192"/>
    <w:rsid w:val="00207860"/>
    <w:rsid w:val="0022381E"/>
    <w:rsid w:val="002277B9"/>
    <w:rsid w:val="0025296F"/>
    <w:rsid w:val="00252B47"/>
    <w:rsid w:val="002740D6"/>
    <w:rsid w:val="002755FA"/>
    <w:rsid w:val="00283A75"/>
    <w:rsid w:val="00284C45"/>
    <w:rsid w:val="00286924"/>
    <w:rsid w:val="002A7B20"/>
    <w:rsid w:val="002C06B8"/>
    <w:rsid w:val="002C4854"/>
    <w:rsid w:val="002D1CAD"/>
    <w:rsid w:val="002D21FB"/>
    <w:rsid w:val="002D6554"/>
    <w:rsid w:val="002E0864"/>
    <w:rsid w:val="002E12BE"/>
    <w:rsid w:val="002E4F98"/>
    <w:rsid w:val="002E6177"/>
    <w:rsid w:val="002F0368"/>
    <w:rsid w:val="002F39F5"/>
    <w:rsid w:val="002F3B72"/>
    <w:rsid w:val="0030637F"/>
    <w:rsid w:val="00314078"/>
    <w:rsid w:val="003171B5"/>
    <w:rsid w:val="00324C80"/>
    <w:rsid w:val="0032638B"/>
    <w:rsid w:val="00327491"/>
    <w:rsid w:val="0034050A"/>
    <w:rsid w:val="003415B5"/>
    <w:rsid w:val="00352154"/>
    <w:rsid w:val="0036147D"/>
    <w:rsid w:val="00361663"/>
    <w:rsid w:val="00363701"/>
    <w:rsid w:val="00367B7E"/>
    <w:rsid w:val="0037224D"/>
    <w:rsid w:val="00376710"/>
    <w:rsid w:val="0037709C"/>
    <w:rsid w:val="003773EB"/>
    <w:rsid w:val="00377A0B"/>
    <w:rsid w:val="00381A47"/>
    <w:rsid w:val="00385DB1"/>
    <w:rsid w:val="00391C7C"/>
    <w:rsid w:val="003924E1"/>
    <w:rsid w:val="003B4850"/>
    <w:rsid w:val="003B654C"/>
    <w:rsid w:val="003C27E4"/>
    <w:rsid w:val="003C6E5A"/>
    <w:rsid w:val="003D5132"/>
    <w:rsid w:val="003D6883"/>
    <w:rsid w:val="003E2D31"/>
    <w:rsid w:val="003E6DBE"/>
    <w:rsid w:val="003F00B1"/>
    <w:rsid w:val="003F4EB7"/>
    <w:rsid w:val="00404625"/>
    <w:rsid w:val="004131A6"/>
    <w:rsid w:val="004175F6"/>
    <w:rsid w:val="004231E6"/>
    <w:rsid w:val="004268B3"/>
    <w:rsid w:val="0043076A"/>
    <w:rsid w:val="0043783C"/>
    <w:rsid w:val="0044044B"/>
    <w:rsid w:val="00442AAF"/>
    <w:rsid w:val="00444260"/>
    <w:rsid w:val="00446C16"/>
    <w:rsid w:val="00446F60"/>
    <w:rsid w:val="00447087"/>
    <w:rsid w:val="00447770"/>
    <w:rsid w:val="00461FC9"/>
    <w:rsid w:val="004705E5"/>
    <w:rsid w:val="00470E7F"/>
    <w:rsid w:val="0047326F"/>
    <w:rsid w:val="0048079E"/>
    <w:rsid w:val="00487D3C"/>
    <w:rsid w:val="00492BCF"/>
    <w:rsid w:val="0049465C"/>
    <w:rsid w:val="00495065"/>
    <w:rsid w:val="00497816"/>
    <w:rsid w:val="004A68F6"/>
    <w:rsid w:val="004B0483"/>
    <w:rsid w:val="004B5520"/>
    <w:rsid w:val="004B5FB6"/>
    <w:rsid w:val="004C12A7"/>
    <w:rsid w:val="004C2F79"/>
    <w:rsid w:val="004D3DD3"/>
    <w:rsid w:val="004D5BAE"/>
    <w:rsid w:val="004E2919"/>
    <w:rsid w:val="004E7285"/>
    <w:rsid w:val="004F1D2E"/>
    <w:rsid w:val="004F363F"/>
    <w:rsid w:val="004F42C9"/>
    <w:rsid w:val="00512B4A"/>
    <w:rsid w:val="00534659"/>
    <w:rsid w:val="00534D5B"/>
    <w:rsid w:val="0054786B"/>
    <w:rsid w:val="005543F4"/>
    <w:rsid w:val="00571666"/>
    <w:rsid w:val="0058003C"/>
    <w:rsid w:val="005831B3"/>
    <w:rsid w:val="00590475"/>
    <w:rsid w:val="00595A5F"/>
    <w:rsid w:val="005A17DA"/>
    <w:rsid w:val="005A6B9C"/>
    <w:rsid w:val="005B09B6"/>
    <w:rsid w:val="005B1B93"/>
    <w:rsid w:val="005C3E1E"/>
    <w:rsid w:val="005C4D8E"/>
    <w:rsid w:val="005D063E"/>
    <w:rsid w:val="005D3113"/>
    <w:rsid w:val="005E191A"/>
    <w:rsid w:val="005E53CC"/>
    <w:rsid w:val="005F157A"/>
    <w:rsid w:val="0060171D"/>
    <w:rsid w:val="00601863"/>
    <w:rsid w:val="006047E4"/>
    <w:rsid w:val="00606646"/>
    <w:rsid w:val="00607C15"/>
    <w:rsid w:val="006155BD"/>
    <w:rsid w:val="00625872"/>
    <w:rsid w:val="00626505"/>
    <w:rsid w:val="00630B9B"/>
    <w:rsid w:val="00631EBB"/>
    <w:rsid w:val="00632AFD"/>
    <w:rsid w:val="006347E0"/>
    <w:rsid w:val="0063628B"/>
    <w:rsid w:val="00637471"/>
    <w:rsid w:val="00643995"/>
    <w:rsid w:val="006525E1"/>
    <w:rsid w:val="00653357"/>
    <w:rsid w:val="00670CE4"/>
    <w:rsid w:val="006817EE"/>
    <w:rsid w:val="00682059"/>
    <w:rsid w:val="00682A00"/>
    <w:rsid w:val="00687172"/>
    <w:rsid w:val="0069561B"/>
    <w:rsid w:val="00696AE1"/>
    <w:rsid w:val="006A1452"/>
    <w:rsid w:val="006B5737"/>
    <w:rsid w:val="006C2308"/>
    <w:rsid w:val="006C2FDA"/>
    <w:rsid w:val="006C544D"/>
    <w:rsid w:val="006C59B3"/>
    <w:rsid w:val="006D2022"/>
    <w:rsid w:val="006D2745"/>
    <w:rsid w:val="006D2BD3"/>
    <w:rsid w:val="006E1CD0"/>
    <w:rsid w:val="006E6129"/>
    <w:rsid w:val="006F3CDB"/>
    <w:rsid w:val="006F5E44"/>
    <w:rsid w:val="00700B7C"/>
    <w:rsid w:val="00705F0E"/>
    <w:rsid w:val="0071398C"/>
    <w:rsid w:val="007253B2"/>
    <w:rsid w:val="0072665C"/>
    <w:rsid w:val="007326EE"/>
    <w:rsid w:val="00735CED"/>
    <w:rsid w:val="00744506"/>
    <w:rsid w:val="00757B1E"/>
    <w:rsid w:val="00762B68"/>
    <w:rsid w:val="007639F5"/>
    <w:rsid w:val="00772647"/>
    <w:rsid w:val="00773EAD"/>
    <w:rsid w:val="007817AC"/>
    <w:rsid w:val="007A1E37"/>
    <w:rsid w:val="007A3AFF"/>
    <w:rsid w:val="007B4C9D"/>
    <w:rsid w:val="007B4D54"/>
    <w:rsid w:val="007C1848"/>
    <w:rsid w:val="007D1669"/>
    <w:rsid w:val="007D70AD"/>
    <w:rsid w:val="007E6A15"/>
    <w:rsid w:val="007E7D64"/>
    <w:rsid w:val="007F6D23"/>
    <w:rsid w:val="007F76A9"/>
    <w:rsid w:val="007F7AF6"/>
    <w:rsid w:val="00805813"/>
    <w:rsid w:val="00817E93"/>
    <w:rsid w:val="008232E2"/>
    <w:rsid w:val="008265BA"/>
    <w:rsid w:val="00833D1F"/>
    <w:rsid w:val="0083571D"/>
    <w:rsid w:val="00836CD9"/>
    <w:rsid w:val="0084686B"/>
    <w:rsid w:val="00851107"/>
    <w:rsid w:val="00852240"/>
    <w:rsid w:val="00857809"/>
    <w:rsid w:val="00857AAB"/>
    <w:rsid w:val="00863B30"/>
    <w:rsid w:val="00866E8E"/>
    <w:rsid w:val="00873890"/>
    <w:rsid w:val="008744CC"/>
    <w:rsid w:val="00874FFA"/>
    <w:rsid w:val="00893ED9"/>
    <w:rsid w:val="008947E1"/>
    <w:rsid w:val="00897C3C"/>
    <w:rsid w:val="008A30F9"/>
    <w:rsid w:val="008A4B88"/>
    <w:rsid w:val="008A7929"/>
    <w:rsid w:val="008B1233"/>
    <w:rsid w:val="008B4259"/>
    <w:rsid w:val="008C513D"/>
    <w:rsid w:val="008C56DE"/>
    <w:rsid w:val="008D3B94"/>
    <w:rsid w:val="008D5609"/>
    <w:rsid w:val="008D662E"/>
    <w:rsid w:val="008E05CE"/>
    <w:rsid w:val="008E47F1"/>
    <w:rsid w:val="008E5EA4"/>
    <w:rsid w:val="008F196C"/>
    <w:rsid w:val="008F2C29"/>
    <w:rsid w:val="008F415D"/>
    <w:rsid w:val="008F5575"/>
    <w:rsid w:val="009154CF"/>
    <w:rsid w:val="00926F9E"/>
    <w:rsid w:val="00932D9B"/>
    <w:rsid w:val="00941E1F"/>
    <w:rsid w:val="00942E10"/>
    <w:rsid w:val="0094599E"/>
    <w:rsid w:val="009544ED"/>
    <w:rsid w:val="00963F23"/>
    <w:rsid w:val="00984C0F"/>
    <w:rsid w:val="00987284"/>
    <w:rsid w:val="00994201"/>
    <w:rsid w:val="009A0CE3"/>
    <w:rsid w:val="009A29CD"/>
    <w:rsid w:val="009A6DCA"/>
    <w:rsid w:val="009B3B38"/>
    <w:rsid w:val="009C458E"/>
    <w:rsid w:val="009C4B07"/>
    <w:rsid w:val="009C5A29"/>
    <w:rsid w:val="009D333B"/>
    <w:rsid w:val="009D333D"/>
    <w:rsid w:val="009E4A2E"/>
    <w:rsid w:val="009E4A88"/>
    <w:rsid w:val="009E7DF1"/>
    <w:rsid w:val="009F03DB"/>
    <w:rsid w:val="009F6522"/>
    <w:rsid w:val="00A00BA5"/>
    <w:rsid w:val="00A1663A"/>
    <w:rsid w:val="00A16725"/>
    <w:rsid w:val="00A21782"/>
    <w:rsid w:val="00A251B3"/>
    <w:rsid w:val="00A31BFA"/>
    <w:rsid w:val="00A420A8"/>
    <w:rsid w:val="00A43E72"/>
    <w:rsid w:val="00A463DF"/>
    <w:rsid w:val="00A4661B"/>
    <w:rsid w:val="00A5054F"/>
    <w:rsid w:val="00A62D1F"/>
    <w:rsid w:val="00A65F9B"/>
    <w:rsid w:val="00A67606"/>
    <w:rsid w:val="00A67C31"/>
    <w:rsid w:val="00A725A2"/>
    <w:rsid w:val="00A73320"/>
    <w:rsid w:val="00A74E94"/>
    <w:rsid w:val="00A939F4"/>
    <w:rsid w:val="00A95EC5"/>
    <w:rsid w:val="00AA1A47"/>
    <w:rsid w:val="00AC1D7C"/>
    <w:rsid w:val="00AC4BA2"/>
    <w:rsid w:val="00AC5BB8"/>
    <w:rsid w:val="00AD0FB2"/>
    <w:rsid w:val="00AD49F7"/>
    <w:rsid w:val="00AE0961"/>
    <w:rsid w:val="00AE0BE8"/>
    <w:rsid w:val="00AF0ADA"/>
    <w:rsid w:val="00AF368B"/>
    <w:rsid w:val="00AF3CBA"/>
    <w:rsid w:val="00AF4647"/>
    <w:rsid w:val="00AF4DAA"/>
    <w:rsid w:val="00B02416"/>
    <w:rsid w:val="00B141CB"/>
    <w:rsid w:val="00B202DD"/>
    <w:rsid w:val="00B24442"/>
    <w:rsid w:val="00B24E75"/>
    <w:rsid w:val="00B257B3"/>
    <w:rsid w:val="00B3312B"/>
    <w:rsid w:val="00B33DFC"/>
    <w:rsid w:val="00B4510B"/>
    <w:rsid w:val="00B45AE8"/>
    <w:rsid w:val="00B468CE"/>
    <w:rsid w:val="00B51B9B"/>
    <w:rsid w:val="00B567DA"/>
    <w:rsid w:val="00B60E13"/>
    <w:rsid w:val="00B646B5"/>
    <w:rsid w:val="00B71D03"/>
    <w:rsid w:val="00B74A9A"/>
    <w:rsid w:val="00B82F03"/>
    <w:rsid w:val="00B875F8"/>
    <w:rsid w:val="00B92B41"/>
    <w:rsid w:val="00B96C6F"/>
    <w:rsid w:val="00B97834"/>
    <w:rsid w:val="00BA0A7F"/>
    <w:rsid w:val="00BB2142"/>
    <w:rsid w:val="00BB49F1"/>
    <w:rsid w:val="00BB4F6E"/>
    <w:rsid w:val="00BC39BA"/>
    <w:rsid w:val="00BD030D"/>
    <w:rsid w:val="00BD0371"/>
    <w:rsid w:val="00BD4292"/>
    <w:rsid w:val="00BD4D9F"/>
    <w:rsid w:val="00BE120B"/>
    <w:rsid w:val="00BF1D5B"/>
    <w:rsid w:val="00BF70A0"/>
    <w:rsid w:val="00BF7D34"/>
    <w:rsid w:val="00C0577A"/>
    <w:rsid w:val="00C068D8"/>
    <w:rsid w:val="00C11FF3"/>
    <w:rsid w:val="00C12368"/>
    <w:rsid w:val="00C16E4E"/>
    <w:rsid w:val="00C35A7B"/>
    <w:rsid w:val="00C50180"/>
    <w:rsid w:val="00C55C12"/>
    <w:rsid w:val="00C60E5C"/>
    <w:rsid w:val="00C63904"/>
    <w:rsid w:val="00C642C0"/>
    <w:rsid w:val="00C677A3"/>
    <w:rsid w:val="00C71BAA"/>
    <w:rsid w:val="00C743B1"/>
    <w:rsid w:val="00C74CDB"/>
    <w:rsid w:val="00C82345"/>
    <w:rsid w:val="00C82433"/>
    <w:rsid w:val="00C9006E"/>
    <w:rsid w:val="00C91A34"/>
    <w:rsid w:val="00C95FDB"/>
    <w:rsid w:val="00CA215C"/>
    <w:rsid w:val="00CA7388"/>
    <w:rsid w:val="00CC1419"/>
    <w:rsid w:val="00CC21D9"/>
    <w:rsid w:val="00CC42F8"/>
    <w:rsid w:val="00CC4589"/>
    <w:rsid w:val="00CC626D"/>
    <w:rsid w:val="00CD37A1"/>
    <w:rsid w:val="00CD4832"/>
    <w:rsid w:val="00CD691E"/>
    <w:rsid w:val="00CE1F49"/>
    <w:rsid w:val="00CE2B14"/>
    <w:rsid w:val="00CE63EA"/>
    <w:rsid w:val="00CF0D4F"/>
    <w:rsid w:val="00CF161C"/>
    <w:rsid w:val="00CF1633"/>
    <w:rsid w:val="00CF3214"/>
    <w:rsid w:val="00CF4FA6"/>
    <w:rsid w:val="00D01131"/>
    <w:rsid w:val="00D05B92"/>
    <w:rsid w:val="00D10089"/>
    <w:rsid w:val="00D131F8"/>
    <w:rsid w:val="00D13DFC"/>
    <w:rsid w:val="00D16D2D"/>
    <w:rsid w:val="00D23AC7"/>
    <w:rsid w:val="00D2542E"/>
    <w:rsid w:val="00D26D9D"/>
    <w:rsid w:val="00D27AA8"/>
    <w:rsid w:val="00D40FED"/>
    <w:rsid w:val="00D4318D"/>
    <w:rsid w:val="00D434DA"/>
    <w:rsid w:val="00D44F1C"/>
    <w:rsid w:val="00D46FC5"/>
    <w:rsid w:val="00D50BEB"/>
    <w:rsid w:val="00D57758"/>
    <w:rsid w:val="00D70E63"/>
    <w:rsid w:val="00D76831"/>
    <w:rsid w:val="00D81999"/>
    <w:rsid w:val="00D86F52"/>
    <w:rsid w:val="00D9376E"/>
    <w:rsid w:val="00D95CAF"/>
    <w:rsid w:val="00DA0534"/>
    <w:rsid w:val="00DB293A"/>
    <w:rsid w:val="00DC3B26"/>
    <w:rsid w:val="00DC41C8"/>
    <w:rsid w:val="00DC5312"/>
    <w:rsid w:val="00DC60EB"/>
    <w:rsid w:val="00DC786F"/>
    <w:rsid w:val="00DD0CD1"/>
    <w:rsid w:val="00DD1D40"/>
    <w:rsid w:val="00DD4130"/>
    <w:rsid w:val="00DD7AA8"/>
    <w:rsid w:val="00DE36CE"/>
    <w:rsid w:val="00DE6552"/>
    <w:rsid w:val="00DF1ADA"/>
    <w:rsid w:val="00DF1E09"/>
    <w:rsid w:val="00DF46D6"/>
    <w:rsid w:val="00DF68B1"/>
    <w:rsid w:val="00E041D8"/>
    <w:rsid w:val="00E15382"/>
    <w:rsid w:val="00E16F8D"/>
    <w:rsid w:val="00E20003"/>
    <w:rsid w:val="00E215F3"/>
    <w:rsid w:val="00E27F5F"/>
    <w:rsid w:val="00E35793"/>
    <w:rsid w:val="00E362D3"/>
    <w:rsid w:val="00E42902"/>
    <w:rsid w:val="00E42FA3"/>
    <w:rsid w:val="00E535A0"/>
    <w:rsid w:val="00E5444C"/>
    <w:rsid w:val="00E55236"/>
    <w:rsid w:val="00E623B9"/>
    <w:rsid w:val="00E64033"/>
    <w:rsid w:val="00E64AC0"/>
    <w:rsid w:val="00E76F2B"/>
    <w:rsid w:val="00E77184"/>
    <w:rsid w:val="00E813D7"/>
    <w:rsid w:val="00E85CA1"/>
    <w:rsid w:val="00E91639"/>
    <w:rsid w:val="00EA0778"/>
    <w:rsid w:val="00EA246D"/>
    <w:rsid w:val="00EA40F8"/>
    <w:rsid w:val="00EA77DB"/>
    <w:rsid w:val="00EB13C4"/>
    <w:rsid w:val="00EC4601"/>
    <w:rsid w:val="00ED206B"/>
    <w:rsid w:val="00ED7B89"/>
    <w:rsid w:val="00EE0576"/>
    <w:rsid w:val="00EE13BC"/>
    <w:rsid w:val="00EE561E"/>
    <w:rsid w:val="00EF1A45"/>
    <w:rsid w:val="00EF1B2C"/>
    <w:rsid w:val="00EF1D5E"/>
    <w:rsid w:val="00EF75DB"/>
    <w:rsid w:val="00F00091"/>
    <w:rsid w:val="00F006D3"/>
    <w:rsid w:val="00F1435F"/>
    <w:rsid w:val="00F151F7"/>
    <w:rsid w:val="00F158A8"/>
    <w:rsid w:val="00F233F8"/>
    <w:rsid w:val="00F23F7B"/>
    <w:rsid w:val="00F259EC"/>
    <w:rsid w:val="00F25CDC"/>
    <w:rsid w:val="00F3657A"/>
    <w:rsid w:val="00F44787"/>
    <w:rsid w:val="00F506A3"/>
    <w:rsid w:val="00F57F0C"/>
    <w:rsid w:val="00F60E7E"/>
    <w:rsid w:val="00F65B70"/>
    <w:rsid w:val="00F70539"/>
    <w:rsid w:val="00F752D3"/>
    <w:rsid w:val="00F77060"/>
    <w:rsid w:val="00F80916"/>
    <w:rsid w:val="00F86EED"/>
    <w:rsid w:val="00F874CB"/>
    <w:rsid w:val="00F94181"/>
    <w:rsid w:val="00F97D77"/>
    <w:rsid w:val="00FA392F"/>
    <w:rsid w:val="00FA607A"/>
    <w:rsid w:val="00FB4487"/>
    <w:rsid w:val="00FC122C"/>
    <w:rsid w:val="00FC1458"/>
    <w:rsid w:val="00FD1FDC"/>
    <w:rsid w:val="00FD288C"/>
    <w:rsid w:val="00FD5C43"/>
    <w:rsid w:val="00FE4B29"/>
    <w:rsid w:val="00FE64FE"/>
    <w:rsid w:val="00FF3B29"/>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57662"/>
  <w15:docId w15:val="{531C4912-B1BF-4DF4-9313-7D7886AF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link w:val="berschrift1Zchn"/>
    <w:uiPriority w:val="9"/>
    <w:qFormat/>
    <w:rsid w:val="00F23F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D16D2D"/>
    <w:rPr>
      <w:rFonts w:ascii="Arial" w:hAnsi="Arial"/>
    </w:rPr>
  </w:style>
  <w:style w:type="character" w:customStyle="1" w:styleId="berschrift1Zchn">
    <w:name w:val="Überschrift 1 Zchn"/>
    <w:basedOn w:val="Absatz-Standardschriftart"/>
    <w:link w:val="berschrift1"/>
    <w:uiPriority w:val="9"/>
    <w:rsid w:val="00F23F7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64056">
      <w:bodyDiv w:val="1"/>
      <w:marLeft w:val="0"/>
      <w:marRight w:val="0"/>
      <w:marTop w:val="0"/>
      <w:marBottom w:val="0"/>
      <w:divBdr>
        <w:top w:val="none" w:sz="0" w:space="0" w:color="auto"/>
        <w:left w:val="none" w:sz="0" w:space="0" w:color="auto"/>
        <w:bottom w:val="none" w:sz="0" w:space="0" w:color="auto"/>
        <w:right w:val="none" w:sz="0" w:space="0" w:color="auto"/>
      </w:divBdr>
    </w:div>
    <w:div w:id="267468266">
      <w:bodyDiv w:val="1"/>
      <w:marLeft w:val="0"/>
      <w:marRight w:val="0"/>
      <w:marTop w:val="0"/>
      <w:marBottom w:val="0"/>
      <w:divBdr>
        <w:top w:val="none" w:sz="0" w:space="0" w:color="auto"/>
        <w:left w:val="none" w:sz="0" w:space="0" w:color="auto"/>
        <w:bottom w:val="none" w:sz="0" w:space="0" w:color="auto"/>
        <w:right w:val="none" w:sz="0" w:space="0" w:color="auto"/>
      </w:divBdr>
    </w:div>
    <w:div w:id="405222643">
      <w:bodyDiv w:val="1"/>
      <w:marLeft w:val="0"/>
      <w:marRight w:val="0"/>
      <w:marTop w:val="0"/>
      <w:marBottom w:val="0"/>
      <w:divBdr>
        <w:top w:val="none" w:sz="0" w:space="0" w:color="auto"/>
        <w:left w:val="none" w:sz="0" w:space="0" w:color="auto"/>
        <w:bottom w:val="none" w:sz="0" w:space="0" w:color="auto"/>
        <w:right w:val="none" w:sz="0" w:space="0" w:color="auto"/>
      </w:divBdr>
    </w:div>
    <w:div w:id="1669167930">
      <w:bodyDiv w:val="1"/>
      <w:marLeft w:val="0"/>
      <w:marRight w:val="0"/>
      <w:marTop w:val="0"/>
      <w:marBottom w:val="0"/>
      <w:divBdr>
        <w:top w:val="none" w:sz="0" w:space="0" w:color="auto"/>
        <w:left w:val="none" w:sz="0" w:space="0" w:color="auto"/>
        <w:bottom w:val="none" w:sz="0" w:space="0" w:color="auto"/>
        <w:right w:val="none" w:sz="0" w:space="0" w:color="auto"/>
      </w:divBdr>
    </w:div>
    <w:div w:id="1808470149">
      <w:bodyDiv w:val="1"/>
      <w:marLeft w:val="0"/>
      <w:marRight w:val="0"/>
      <w:marTop w:val="0"/>
      <w:marBottom w:val="0"/>
      <w:divBdr>
        <w:top w:val="none" w:sz="0" w:space="0" w:color="auto"/>
        <w:left w:val="none" w:sz="0" w:space="0" w:color="auto"/>
        <w:bottom w:val="none" w:sz="0" w:space="0" w:color="auto"/>
        <w:right w:val="none" w:sz="0" w:space="0" w:color="auto"/>
      </w:divBdr>
    </w:div>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k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8274-7D97-4DC2-A8FB-9E1FAAE3D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F3317D-E012-494E-AB29-279B9678A463}">
  <ds:schemaRefs>
    <ds:schemaRef ds:uri="http://schemas.microsoft.com/sharepoint/v3/contenttype/forms"/>
  </ds:schemaRefs>
</ds:datastoreItem>
</file>

<file path=customXml/itemProps3.xml><?xml version="1.0" encoding="utf-8"?>
<ds:datastoreItem xmlns:ds="http://schemas.openxmlformats.org/officeDocument/2006/customXml" ds:itemID="{BE60693F-C65D-40B6-8627-91294FEB84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0E62C7-9DA5-4F6F-AA89-7CB88CB1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718</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830</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Haftstein, Jennifer</cp:lastModifiedBy>
  <cp:revision>4</cp:revision>
  <cp:lastPrinted>2015-11-06T09:08:00Z</cp:lastPrinted>
  <dcterms:created xsi:type="dcterms:W3CDTF">2017-07-25T06:13:00Z</dcterms:created>
  <dcterms:modified xsi:type="dcterms:W3CDTF">2017-07-25T06:20:00Z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